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6608D" w14:textId="1DC7787D" w:rsidR="00F975B1" w:rsidRPr="00BE366E" w:rsidRDefault="00F975B1">
      <w:pPr>
        <w:rPr>
          <w:b/>
          <w:bCs/>
          <w:sz w:val="28"/>
          <w:szCs w:val="28"/>
        </w:rPr>
      </w:pPr>
      <w:r w:rsidRPr="00BE366E">
        <w:rPr>
          <w:b/>
          <w:bCs/>
          <w:noProof/>
          <w:sz w:val="28"/>
          <w:szCs w:val="28"/>
        </w:rPr>
        <w:drawing>
          <wp:anchor distT="0" distB="0" distL="114300" distR="114300" simplePos="0" relativeHeight="251658240" behindDoc="0" locked="0" layoutInCell="1" allowOverlap="1" wp14:anchorId="7E997EA9" wp14:editId="029F2639">
            <wp:simplePos x="0" y="0"/>
            <wp:positionH relativeFrom="margin">
              <wp:align>right</wp:align>
            </wp:positionH>
            <wp:positionV relativeFrom="margin">
              <wp:posOffset>-365760</wp:posOffset>
            </wp:positionV>
            <wp:extent cx="2108898" cy="716280"/>
            <wp:effectExtent l="0" t="0" r="5715" b="7620"/>
            <wp:wrapSquare wrapText="bothSides"/>
            <wp:docPr id="1918693902" name="Picture 2"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693902" name="Picture 2" descr="A blue text on a white backgroun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08898" cy="716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E366E">
        <w:rPr>
          <w:b/>
          <w:bCs/>
          <w:sz w:val="28"/>
          <w:szCs w:val="28"/>
        </w:rPr>
        <w:t xml:space="preserve">Financial Support: Information for Clergy </w:t>
      </w:r>
    </w:p>
    <w:p w14:paraId="619D21FD" w14:textId="7C57B061" w:rsidR="00F975B1" w:rsidRPr="00BE366E" w:rsidRDefault="00F975B1" w:rsidP="00F975B1">
      <w:pPr>
        <w:rPr>
          <w:b/>
          <w:bCs/>
          <w:sz w:val="28"/>
          <w:szCs w:val="28"/>
        </w:rPr>
      </w:pPr>
      <w:r w:rsidRPr="00BE366E">
        <w:rPr>
          <w:b/>
          <w:bCs/>
          <w:sz w:val="28"/>
          <w:szCs w:val="28"/>
        </w:rPr>
        <w:t>July 2025</w:t>
      </w:r>
    </w:p>
    <w:p w14:paraId="209373A3" w14:textId="642DC5D8" w:rsidR="00FF131E" w:rsidRDefault="00FF131E"/>
    <w:p w14:paraId="2D901171" w14:textId="7D699AF5" w:rsidR="00C960E0" w:rsidRDefault="00C960E0" w:rsidP="00C960E0">
      <w:pPr>
        <w:jc w:val="center"/>
        <w:rPr>
          <w:b/>
          <w:bCs/>
        </w:rPr>
      </w:pPr>
      <w:r w:rsidRPr="00C960E0">
        <w:rPr>
          <w:b/>
          <w:bCs/>
        </w:rPr>
        <w:t>Remuneration</w:t>
      </w:r>
    </w:p>
    <w:p w14:paraId="276B900C" w14:textId="77777777" w:rsidR="00C960E0" w:rsidRPr="00C960E0" w:rsidRDefault="00C960E0">
      <w:pPr>
        <w:rPr>
          <w:b/>
          <w:bCs/>
        </w:rPr>
      </w:pPr>
    </w:p>
    <w:p w14:paraId="54E34F27" w14:textId="77777777" w:rsidR="002C2839" w:rsidRPr="00C960E0" w:rsidRDefault="00307DBD">
      <w:pPr>
        <w:rPr>
          <w:b/>
          <w:bCs/>
          <w:i/>
          <w:iCs/>
        </w:rPr>
      </w:pPr>
      <w:r w:rsidRPr="00C960E0">
        <w:rPr>
          <w:b/>
          <w:bCs/>
          <w:i/>
          <w:iCs/>
        </w:rPr>
        <w:t>Stipends</w:t>
      </w:r>
      <w:r w:rsidR="00B62A8F" w:rsidRPr="00C960E0">
        <w:rPr>
          <w:b/>
          <w:bCs/>
          <w:i/>
          <w:iCs/>
        </w:rPr>
        <w:t xml:space="preserve"> and pensions</w:t>
      </w:r>
    </w:p>
    <w:p w14:paraId="5D639789" w14:textId="46A75C5D" w:rsidR="00D70435" w:rsidRDefault="00D70435">
      <w:r>
        <w:t>The Church of England website offers</w:t>
      </w:r>
      <w:r w:rsidR="005A3089">
        <w:t xml:space="preserve"> a wide range of</w:t>
      </w:r>
      <w:r>
        <w:t xml:space="preserve"> information on remuneration</w:t>
      </w:r>
      <w:r w:rsidR="005A3089">
        <w:t>:</w:t>
      </w:r>
    </w:p>
    <w:p w14:paraId="1ED07842" w14:textId="4A56C1A2" w:rsidR="00307DBD" w:rsidRDefault="00D70435">
      <w:hyperlink r:id="rId6" w:history="1">
        <w:r w:rsidRPr="000033B4">
          <w:rPr>
            <w:rStyle w:val="Hyperlink"/>
          </w:rPr>
          <w:t>https://www.churchofengland.org/resources/clergy-resources</w:t>
        </w:r>
      </w:hyperlink>
    </w:p>
    <w:p w14:paraId="70F92BF7" w14:textId="77777777" w:rsidR="00307DBD" w:rsidRDefault="00307DBD"/>
    <w:p w14:paraId="2F16B1BF" w14:textId="2CA20307" w:rsidR="009F435B" w:rsidRPr="00C960E0" w:rsidRDefault="002C2839">
      <w:pPr>
        <w:rPr>
          <w:b/>
          <w:bCs/>
          <w:i/>
          <w:iCs/>
        </w:rPr>
      </w:pPr>
      <w:r w:rsidRPr="00C960E0">
        <w:rPr>
          <w:b/>
          <w:bCs/>
          <w:i/>
          <w:iCs/>
        </w:rPr>
        <w:t>Working Expenses</w:t>
      </w:r>
    </w:p>
    <w:p w14:paraId="4B64455E" w14:textId="2EC7793B" w:rsidR="00F91642" w:rsidRDefault="009F435B">
      <w:r w:rsidRPr="009F435B">
        <w:t xml:space="preserve">All parochial clergy should have their legitimate working expenses reimbursed in full by the PCC. </w:t>
      </w:r>
      <w:hyperlink r:id="rId7" w:history="1">
        <w:r w:rsidR="00530B03" w:rsidRPr="00C960E0">
          <w:rPr>
            <w:rStyle w:val="Hyperlink"/>
          </w:rPr>
          <w:t>Parochial Expenses of the Clergy</w:t>
        </w:r>
      </w:hyperlink>
      <w:r w:rsidR="00530B03">
        <w:t xml:space="preserve"> provides information about what expenses may be claimed, and is available to download here: </w:t>
      </w:r>
    </w:p>
    <w:p w14:paraId="56C46B64" w14:textId="77777777" w:rsidR="00530B03" w:rsidRDefault="00530B03"/>
    <w:p w14:paraId="1FC766B2" w14:textId="2A889848" w:rsidR="00DD59A4" w:rsidRPr="00C960E0" w:rsidRDefault="002C2839" w:rsidP="00DD59A4">
      <w:pPr>
        <w:rPr>
          <w:b/>
          <w:bCs/>
          <w:i/>
          <w:iCs/>
        </w:rPr>
      </w:pPr>
      <w:r w:rsidRPr="00C960E0">
        <w:rPr>
          <w:b/>
          <w:bCs/>
          <w:i/>
          <w:iCs/>
        </w:rPr>
        <w:t>Heating, Lighting and Cleaning</w:t>
      </w:r>
    </w:p>
    <w:p w14:paraId="3A4B542A" w14:textId="21F0E2BE" w:rsidR="001C54A6" w:rsidRDefault="001C54A6" w:rsidP="00DD59A4">
      <w:r w:rsidRPr="001C54A6">
        <w:t>If you are part-time or live on your own home</w:t>
      </w:r>
      <w:r w:rsidR="00825E09">
        <w:t>,</w:t>
      </w:r>
      <w:r w:rsidRPr="001C54A6">
        <w:t xml:space="preserve"> as per HMRC guidelines</w:t>
      </w:r>
      <w:r w:rsidR="00825E09">
        <w:t>,</w:t>
      </w:r>
      <w:r w:rsidRPr="001C54A6">
        <w:t xml:space="preserve"> you are not eligible to receive the HLC allowance. You are, however, still able to claim tax relief on any work-related heating, lighting, cleaning and garden upkeep expenses through the </w:t>
      </w:r>
      <w:hyperlink r:id="rId8" w:history="1">
        <w:r w:rsidRPr="001C54A6">
          <w:rPr>
            <w:rStyle w:val="Hyperlink"/>
          </w:rPr>
          <w:t>Ministers of Religion Tax Return</w:t>
        </w:r>
      </w:hyperlink>
      <w:r w:rsidRPr="001C54A6">
        <w:t> under other expenses.</w:t>
      </w:r>
    </w:p>
    <w:p w14:paraId="513916DF" w14:textId="77777777" w:rsidR="008E16BC" w:rsidRDefault="008E16BC"/>
    <w:p w14:paraId="4CDDAE1A" w14:textId="77777777" w:rsidR="008E16BC" w:rsidRDefault="008E16BC" w:rsidP="008E16BC">
      <w:pPr>
        <w:contextualSpacing/>
        <w:jc w:val="both"/>
        <w:rPr>
          <w:rFonts w:eastAsia="Calibri" w:cs="Open Sans"/>
          <w:bCs/>
        </w:rPr>
      </w:pPr>
      <w:r w:rsidRPr="00CB475F">
        <w:rPr>
          <w:rFonts w:eastAsia="Calibri" w:cs="Open Sans"/>
          <w:bCs/>
        </w:rPr>
        <w:t xml:space="preserve">The </w:t>
      </w:r>
      <w:hyperlink r:id="rId9" w:history="1">
        <w:r w:rsidRPr="00CB475F">
          <w:rPr>
            <w:rFonts w:eastAsia="Calibri" w:cs="Open Sans"/>
            <w:color w:val="0000FF"/>
            <w:u w:val="single"/>
          </w:rPr>
          <w:t>Churches Mutual Credit Union</w:t>
        </w:r>
      </w:hyperlink>
      <w:r w:rsidRPr="00CB475F">
        <w:rPr>
          <w:rFonts w:eastAsia="Calibri" w:cs="Open Sans"/>
          <w:b/>
        </w:rPr>
        <w:t xml:space="preserve"> </w:t>
      </w:r>
      <w:r w:rsidRPr="00CB475F">
        <w:rPr>
          <w:rFonts w:eastAsia="Calibri" w:cs="Open Sans"/>
          <w:bCs/>
        </w:rPr>
        <w:t>offers savings and loans to clergy.</w:t>
      </w:r>
    </w:p>
    <w:p w14:paraId="3F403AB0" w14:textId="77777777" w:rsidR="00C960E0" w:rsidRDefault="00C960E0" w:rsidP="008E16BC">
      <w:pPr>
        <w:contextualSpacing/>
        <w:jc w:val="both"/>
        <w:rPr>
          <w:rFonts w:eastAsia="Calibri" w:cs="Open Sans"/>
          <w:bCs/>
        </w:rPr>
      </w:pPr>
    </w:p>
    <w:p w14:paraId="2D38F7FA" w14:textId="77777777" w:rsidR="00C960E0" w:rsidRDefault="00C960E0" w:rsidP="00C960E0">
      <w:pPr>
        <w:contextualSpacing/>
        <w:jc w:val="center"/>
        <w:rPr>
          <w:rFonts w:eastAsia="Calibri" w:cs="Open Sans"/>
          <w:b/>
        </w:rPr>
      </w:pPr>
    </w:p>
    <w:p w14:paraId="21D2C8FD" w14:textId="2B927901" w:rsidR="00C960E0" w:rsidRPr="00C960E0" w:rsidRDefault="00C960E0" w:rsidP="00C960E0">
      <w:pPr>
        <w:contextualSpacing/>
        <w:jc w:val="center"/>
        <w:rPr>
          <w:rFonts w:eastAsia="Calibri" w:cs="Open Sans"/>
          <w:b/>
        </w:rPr>
      </w:pPr>
      <w:r>
        <w:rPr>
          <w:rFonts w:eastAsia="Calibri" w:cs="Open Sans"/>
          <w:b/>
        </w:rPr>
        <w:t>Grants and Financial Assistance</w:t>
      </w:r>
    </w:p>
    <w:p w14:paraId="74483554" w14:textId="77777777" w:rsidR="00C960E0" w:rsidRDefault="00C960E0" w:rsidP="008E16BC">
      <w:pPr>
        <w:rPr>
          <w:b/>
          <w:bCs/>
        </w:rPr>
      </w:pPr>
    </w:p>
    <w:p w14:paraId="0121B361" w14:textId="786FCE3F" w:rsidR="00C960E0" w:rsidRPr="00C960E0" w:rsidRDefault="00C960E0" w:rsidP="008E16BC">
      <w:pPr>
        <w:rPr>
          <w:b/>
          <w:bCs/>
        </w:rPr>
      </w:pPr>
      <w:r>
        <w:rPr>
          <w:b/>
          <w:bCs/>
        </w:rPr>
        <w:t>Clergy Support Trust</w:t>
      </w:r>
    </w:p>
    <w:p w14:paraId="3FF41B3F" w14:textId="77777777" w:rsidR="008E16BC" w:rsidRDefault="008E16BC" w:rsidP="008E16BC">
      <w:pPr>
        <w:contextualSpacing/>
        <w:jc w:val="both"/>
        <w:rPr>
          <w:rFonts w:eastAsia="Calibri" w:cs="Open Sans"/>
          <w:bCs/>
        </w:rPr>
      </w:pPr>
      <w:r w:rsidRPr="00CB475F">
        <w:rPr>
          <w:rFonts w:eastAsia="Calibri" w:cs="Open Sans"/>
          <w:bCs/>
        </w:rPr>
        <w:t xml:space="preserve">The </w:t>
      </w:r>
      <w:hyperlink r:id="rId10" w:history="1">
        <w:r w:rsidRPr="00CB475F">
          <w:rPr>
            <w:rFonts w:eastAsia="Calibri" w:cs="Open Sans"/>
            <w:color w:val="0000FF"/>
            <w:u w:val="single"/>
          </w:rPr>
          <w:t>Clergy Support Trust</w:t>
        </w:r>
      </w:hyperlink>
      <w:r w:rsidRPr="00CB475F">
        <w:rPr>
          <w:rFonts w:eastAsia="Calibri" w:cs="Open Sans"/>
          <w:b/>
        </w:rPr>
        <w:t xml:space="preserve"> </w:t>
      </w:r>
      <w:r w:rsidRPr="00CB475F">
        <w:rPr>
          <w:rFonts w:eastAsia="Calibri" w:cs="Open Sans"/>
          <w:bCs/>
        </w:rPr>
        <w:t>supports clergy households in times of hardship or need, seeing their mission as being to “promote and sustain the wellbeing of Anglican clergy and their dependants, so that those called to ordained Anglican ministry can flourish as they seek to serve their communities”.</w:t>
      </w:r>
    </w:p>
    <w:p w14:paraId="08FE39FB" w14:textId="77777777" w:rsidR="00FD59A2" w:rsidRDefault="00FD59A2" w:rsidP="008E16BC">
      <w:pPr>
        <w:contextualSpacing/>
        <w:jc w:val="both"/>
        <w:rPr>
          <w:rFonts w:eastAsia="Calibri" w:cs="Open Sans"/>
          <w:bCs/>
        </w:rPr>
      </w:pPr>
    </w:p>
    <w:p w14:paraId="10FCFCD9" w14:textId="355517A4" w:rsidR="00C960E0" w:rsidRPr="00C960E0" w:rsidRDefault="00C960E0" w:rsidP="008E16BC">
      <w:pPr>
        <w:contextualSpacing/>
        <w:jc w:val="both"/>
        <w:rPr>
          <w:rFonts w:eastAsia="Calibri" w:cs="Open Sans"/>
          <w:b/>
        </w:rPr>
      </w:pPr>
      <w:r>
        <w:rPr>
          <w:rFonts w:eastAsia="Calibri" w:cs="Open Sans"/>
          <w:b/>
        </w:rPr>
        <w:t>St Luke’s for Clergy Wellbeing</w:t>
      </w:r>
    </w:p>
    <w:p w14:paraId="09E3EBF1" w14:textId="4656087C" w:rsidR="00FD59A2" w:rsidRPr="00FD59A2" w:rsidRDefault="00FD59A2" w:rsidP="00FD59A2">
      <w:pPr>
        <w:contextualSpacing/>
        <w:jc w:val="both"/>
        <w:rPr>
          <w:rFonts w:eastAsia="Calibri" w:cs="Open Sans"/>
          <w:bCs/>
        </w:rPr>
      </w:pPr>
      <w:hyperlink r:id="rId11" w:history="1">
        <w:r w:rsidRPr="00FD59A2">
          <w:rPr>
            <w:rStyle w:val="Hyperlink"/>
            <w:rFonts w:eastAsia="Calibri" w:cs="Open Sans"/>
            <w:bCs/>
          </w:rPr>
          <w:t>St Luke’s</w:t>
        </w:r>
      </w:hyperlink>
      <w:r w:rsidRPr="00FD59A2">
        <w:rPr>
          <w:rFonts w:eastAsia="Calibri" w:cs="Open Sans"/>
          <w:bCs/>
        </w:rPr>
        <w:t xml:space="preserve"> wants to help sustain your well-being and enable you to enjoy creative and fulfilling ministry.</w:t>
      </w:r>
      <w:r w:rsidR="00376FDD">
        <w:rPr>
          <w:rFonts w:eastAsia="Calibri" w:cs="Open Sans"/>
          <w:bCs/>
        </w:rPr>
        <w:t xml:space="preserve"> </w:t>
      </w:r>
      <w:r w:rsidRPr="00FD59A2">
        <w:rPr>
          <w:rFonts w:eastAsia="Calibri" w:cs="Open Sans"/>
          <w:bCs/>
        </w:rPr>
        <w:t>We offer expert psychological well-being and mental health support to clergy, their spouses and children up to age 18 in education.</w:t>
      </w:r>
    </w:p>
    <w:p w14:paraId="12C61888" w14:textId="77777777" w:rsidR="008E16BC" w:rsidRDefault="008E16BC" w:rsidP="008E16BC">
      <w:pPr>
        <w:contextualSpacing/>
        <w:jc w:val="both"/>
        <w:rPr>
          <w:rFonts w:eastAsia="Calibri" w:cs="Open Sans"/>
          <w:bCs/>
        </w:rPr>
      </w:pPr>
    </w:p>
    <w:p w14:paraId="57BDB8FA" w14:textId="01C05AA2" w:rsidR="00C960E0" w:rsidRPr="00C960E0" w:rsidRDefault="00C960E0" w:rsidP="008E16BC">
      <w:pPr>
        <w:contextualSpacing/>
        <w:jc w:val="both"/>
        <w:rPr>
          <w:rFonts w:eastAsia="Calibri" w:cs="Open Sans"/>
          <w:b/>
        </w:rPr>
      </w:pPr>
      <w:r w:rsidRPr="00C960E0">
        <w:rPr>
          <w:rFonts w:eastAsia="Calibri" w:cs="Open Sans"/>
          <w:b/>
        </w:rPr>
        <w:t>Chester Clergy Families Charitable Trust</w:t>
      </w:r>
    </w:p>
    <w:p w14:paraId="54A7C84F" w14:textId="0C076148" w:rsidR="008E16BC" w:rsidRPr="00CB475F" w:rsidRDefault="008E16BC" w:rsidP="008E16BC">
      <w:pPr>
        <w:contextualSpacing/>
        <w:jc w:val="both"/>
        <w:rPr>
          <w:rFonts w:eastAsia="Calibri" w:cs="Open Sans"/>
          <w:bCs/>
        </w:rPr>
      </w:pPr>
      <w:r>
        <w:rPr>
          <w:rFonts w:eastAsia="Calibri" w:cs="Open Sans"/>
          <w:bCs/>
        </w:rPr>
        <w:t xml:space="preserve">The </w:t>
      </w:r>
      <w:r w:rsidR="00C960E0">
        <w:rPr>
          <w:rFonts w:eastAsia="Calibri" w:cs="Open Sans"/>
          <w:bCs/>
        </w:rPr>
        <w:t>CCFCT</w:t>
      </w:r>
      <w:r>
        <w:rPr>
          <w:rFonts w:eastAsia="Calibri" w:cs="Open Sans"/>
          <w:bCs/>
        </w:rPr>
        <w:t xml:space="preserve">, administered by Bishop’s House, </w:t>
      </w:r>
      <w:proofErr w:type="gramStart"/>
      <w:r>
        <w:rPr>
          <w:rFonts w:eastAsia="Calibri" w:cs="Open Sans"/>
          <w:bCs/>
        </w:rPr>
        <w:t>is able to</w:t>
      </w:r>
      <w:proofErr w:type="gramEnd"/>
      <w:r>
        <w:rPr>
          <w:rFonts w:eastAsia="Calibri" w:cs="Open Sans"/>
          <w:bCs/>
        </w:rPr>
        <w:t xml:space="preserve"> make grants to clergy in times of hardship. Contact Bishop’s House for more information.</w:t>
      </w:r>
    </w:p>
    <w:p w14:paraId="3151F245" w14:textId="285E833E" w:rsidR="008E16BC" w:rsidRDefault="008E16BC"/>
    <w:p w14:paraId="16C98081" w14:textId="77777777" w:rsidR="00750C3A" w:rsidRDefault="00750C3A" w:rsidP="00C960E0">
      <w:pPr>
        <w:jc w:val="center"/>
        <w:rPr>
          <w:b/>
          <w:bCs/>
        </w:rPr>
      </w:pPr>
    </w:p>
    <w:p w14:paraId="349807B4" w14:textId="358A541C" w:rsidR="00E42DEE" w:rsidRPr="00C960E0" w:rsidRDefault="00C960E0" w:rsidP="00C960E0">
      <w:pPr>
        <w:jc w:val="center"/>
        <w:rPr>
          <w:b/>
          <w:bCs/>
        </w:rPr>
      </w:pPr>
      <w:r>
        <w:rPr>
          <w:b/>
          <w:bCs/>
        </w:rPr>
        <w:t>Grants for Learning and Development</w:t>
      </w:r>
    </w:p>
    <w:p w14:paraId="23BAC53D" w14:textId="7FC12320" w:rsidR="00C960E0" w:rsidRPr="00BE366E" w:rsidRDefault="00C960E0" w:rsidP="00C960E0">
      <w:pPr>
        <w:rPr>
          <w:i/>
          <w:iCs/>
        </w:rPr>
      </w:pPr>
      <w:r w:rsidRPr="00BE366E">
        <w:rPr>
          <w:b/>
          <w:bCs/>
          <w:i/>
          <w:iCs/>
        </w:rPr>
        <w:t>CMD Grant</w:t>
      </w:r>
      <w:r w:rsidRPr="00BE366E">
        <w:rPr>
          <w:i/>
          <w:iCs/>
        </w:rPr>
        <w:t xml:space="preserve"> </w:t>
      </w:r>
    </w:p>
    <w:p w14:paraId="2CC36672" w14:textId="38331771" w:rsidR="00C960E0" w:rsidRDefault="00C960E0" w:rsidP="00C960E0">
      <w:pPr>
        <w:contextualSpacing/>
        <w:jc w:val="both"/>
        <w:rPr>
          <w:rFonts w:eastAsia="Calibri" w:cs="Open Sans"/>
          <w:bCs/>
        </w:rPr>
      </w:pPr>
      <w:r w:rsidRPr="00CB475F">
        <w:rPr>
          <w:rFonts w:eastAsia="Calibri" w:cs="Open Sans"/>
          <w:bCs/>
        </w:rPr>
        <w:t xml:space="preserve">All licensed clergy may claim a CMD grant from the Diocese of up to £250 per year, subject to the funds being available. This can be used towards the cost of courses, retreats, etc. Full information is available on the </w:t>
      </w:r>
      <w:hyperlink r:id="rId12" w:history="1">
        <w:r w:rsidRPr="00CB475F">
          <w:rPr>
            <w:rFonts w:eastAsia="Calibri" w:cs="Open Sans"/>
            <w:bCs/>
            <w:color w:val="0000FF"/>
            <w:u w:val="single"/>
          </w:rPr>
          <w:t>CMD pages of the diocesan website</w:t>
        </w:r>
      </w:hyperlink>
      <w:r w:rsidRPr="00CB475F">
        <w:rPr>
          <w:rFonts w:eastAsia="Calibri" w:cs="Open Sans"/>
          <w:bCs/>
        </w:rPr>
        <w:t>.</w:t>
      </w:r>
    </w:p>
    <w:p w14:paraId="6701659B" w14:textId="77777777" w:rsidR="00C960E0" w:rsidRDefault="00C960E0" w:rsidP="00C960E0">
      <w:pPr>
        <w:rPr>
          <w:rFonts w:ascii="Verdana" w:eastAsia="Times New Roman" w:hAnsi="Verdana" w:cs="Times New Roman"/>
          <w:color w:val="2F2E2E"/>
          <w:kern w:val="0"/>
          <w:sz w:val="30"/>
          <w:szCs w:val="30"/>
          <w:bdr w:val="none" w:sz="0" w:space="0" w:color="auto" w:frame="1"/>
          <w:lang w:eastAsia="en-GB"/>
          <w14:ligatures w14:val="none"/>
        </w:rPr>
      </w:pPr>
    </w:p>
    <w:p w14:paraId="3BA3C72C" w14:textId="5D4E5202" w:rsidR="00C960E0" w:rsidRPr="00BE366E" w:rsidRDefault="00C960E0" w:rsidP="00C960E0">
      <w:pPr>
        <w:rPr>
          <w:i/>
          <w:iCs/>
        </w:rPr>
      </w:pPr>
      <w:r w:rsidRPr="00BE366E">
        <w:rPr>
          <w:b/>
          <w:bCs/>
          <w:i/>
          <w:iCs/>
        </w:rPr>
        <w:lastRenderedPageBreak/>
        <w:t xml:space="preserve">Discretionary </w:t>
      </w:r>
      <w:r w:rsidR="00BE366E">
        <w:rPr>
          <w:b/>
          <w:bCs/>
          <w:i/>
          <w:iCs/>
        </w:rPr>
        <w:t>F</w:t>
      </w:r>
      <w:r w:rsidRPr="00BE366E">
        <w:rPr>
          <w:b/>
          <w:bCs/>
          <w:i/>
          <w:iCs/>
        </w:rPr>
        <w:t>und</w:t>
      </w:r>
      <w:r w:rsidRPr="00BE366E">
        <w:rPr>
          <w:i/>
          <w:iCs/>
        </w:rPr>
        <w:t xml:space="preserve"> </w:t>
      </w:r>
    </w:p>
    <w:p w14:paraId="54640DDD" w14:textId="6CE779B9" w:rsidR="00C960E0" w:rsidRPr="00D62D62" w:rsidRDefault="00C960E0" w:rsidP="00D53FD8">
      <w:r w:rsidRPr="00D3663C">
        <w:t xml:space="preserve">There is a limited </w:t>
      </w:r>
      <w:r w:rsidR="00D53FD8">
        <w:t xml:space="preserve">learning and training </w:t>
      </w:r>
      <w:r w:rsidRPr="00D3663C">
        <w:t xml:space="preserve">discretionary fund available for clergy in the Diocese of Chester. </w:t>
      </w:r>
      <w:r w:rsidRPr="00D62D62">
        <w:t xml:space="preserve">This fund is principally for those engaging in a course of structured training or study with fees / costs above those that could be covered by the standard CMD grant. </w:t>
      </w:r>
      <w:r w:rsidR="00D53FD8" w:rsidRPr="00CB475F">
        <w:rPr>
          <w:rFonts w:eastAsia="Calibri" w:cs="Open Sans"/>
          <w:bCs/>
        </w:rPr>
        <w:t xml:space="preserve">Full information is </w:t>
      </w:r>
      <w:hyperlink r:id="rId13" w:history="1">
        <w:r w:rsidR="00D53FD8" w:rsidRPr="00FF241E">
          <w:rPr>
            <w:rStyle w:val="Hyperlink"/>
            <w:rFonts w:eastAsia="Calibri" w:cs="Open Sans"/>
            <w:bCs/>
          </w:rPr>
          <w:t xml:space="preserve">available </w:t>
        </w:r>
        <w:r w:rsidR="00FF241E" w:rsidRPr="00FF241E">
          <w:rPr>
            <w:rStyle w:val="Hyperlink"/>
            <w:rFonts w:eastAsia="Calibri" w:cs="Open Sans"/>
            <w:bCs/>
          </w:rPr>
          <w:t>here</w:t>
        </w:r>
      </w:hyperlink>
      <w:r w:rsidR="00FF241E">
        <w:rPr>
          <w:rFonts w:eastAsia="Calibri" w:cs="Open Sans"/>
          <w:bCs/>
        </w:rPr>
        <w:t>.</w:t>
      </w:r>
    </w:p>
    <w:p w14:paraId="1D74B912" w14:textId="77777777" w:rsidR="00C960E0" w:rsidRDefault="00C960E0" w:rsidP="00C960E0"/>
    <w:p w14:paraId="2E6E668D" w14:textId="3070A202" w:rsidR="00FF241E" w:rsidRPr="003A219C" w:rsidRDefault="00FF241E" w:rsidP="00C960E0">
      <w:pPr>
        <w:rPr>
          <w:b/>
          <w:bCs/>
          <w:i/>
          <w:iCs/>
        </w:rPr>
      </w:pPr>
      <w:r w:rsidRPr="00BE366E">
        <w:rPr>
          <w:b/>
          <w:bCs/>
          <w:i/>
          <w:iCs/>
        </w:rPr>
        <w:t>Women’s CME Trust</w:t>
      </w:r>
    </w:p>
    <w:p w14:paraId="48466D3E" w14:textId="3D6BC5E8" w:rsidR="00E42DEE" w:rsidRDefault="00634E91">
      <w:r w:rsidRPr="00634E91">
        <w:t>The Women's Continuing Ministerial Education Trust (WCMET) exists to support the ministerial development of women in the Church of England</w:t>
      </w:r>
      <w:r>
        <w:t xml:space="preserve">. More information is </w:t>
      </w:r>
      <w:hyperlink r:id="rId14" w:history="1">
        <w:r w:rsidRPr="00BE366E">
          <w:rPr>
            <w:rStyle w:val="Hyperlink"/>
          </w:rPr>
          <w:t>available here</w:t>
        </w:r>
      </w:hyperlink>
      <w:r>
        <w:t>.</w:t>
      </w:r>
    </w:p>
    <w:p w14:paraId="2255B9DE" w14:textId="77777777" w:rsidR="00B72100" w:rsidRPr="00F975B1" w:rsidRDefault="00B72100"/>
    <w:sectPr w:rsidR="00B72100" w:rsidRPr="00F975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41379"/>
    <w:multiLevelType w:val="multilevel"/>
    <w:tmpl w:val="8F0E9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2C2172"/>
    <w:multiLevelType w:val="multilevel"/>
    <w:tmpl w:val="8F9CE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2C2E57"/>
    <w:multiLevelType w:val="multilevel"/>
    <w:tmpl w:val="0C6CE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2250148">
    <w:abstractNumId w:val="1"/>
    <w:lvlOverride w:ilvl="0">
      <w:startOverride w:val="1"/>
    </w:lvlOverride>
  </w:num>
  <w:num w:numId="2" w16cid:durableId="1156805582">
    <w:abstractNumId w:val="0"/>
    <w:lvlOverride w:ilvl="0">
      <w:startOverride w:val="1"/>
    </w:lvlOverride>
  </w:num>
  <w:num w:numId="3" w16cid:durableId="1520966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787"/>
    <w:rsid w:val="0004209E"/>
    <w:rsid w:val="000F1B3F"/>
    <w:rsid w:val="00196FCE"/>
    <w:rsid w:val="001C54A6"/>
    <w:rsid w:val="00241787"/>
    <w:rsid w:val="002C2839"/>
    <w:rsid w:val="00307DBD"/>
    <w:rsid w:val="00365952"/>
    <w:rsid w:val="00376FDD"/>
    <w:rsid w:val="003A219C"/>
    <w:rsid w:val="004A15AA"/>
    <w:rsid w:val="005259E3"/>
    <w:rsid w:val="00530B03"/>
    <w:rsid w:val="005541F2"/>
    <w:rsid w:val="005A3089"/>
    <w:rsid w:val="00634E91"/>
    <w:rsid w:val="00750C3A"/>
    <w:rsid w:val="008231BC"/>
    <w:rsid w:val="00825E09"/>
    <w:rsid w:val="008A4423"/>
    <w:rsid w:val="008E16BC"/>
    <w:rsid w:val="008F3B87"/>
    <w:rsid w:val="009F435B"/>
    <w:rsid w:val="00B62A8F"/>
    <w:rsid w:val="00B72100"/>
    <w:rsid w:val="00BB4BFB"/>
    <w:rsid w:val="00BE366E"/>
    <w:rsid w:val="00C960E0"/>
    <w:rsid w:val="00CA11FC"/>
    <w:rsid w:val="00D3663C"/>
    <w:rsid w:val="00D53FD8"/>
    <w:rsid w:val="00D62D62"/>
    <w:rsid w:val="00D70435"/>
    <w:rsid w:val="00DD1BEB"/>
    <w:rsid w:val="00DD59A4"/>
    <w:rsid w:val="00DE4FD8"/>
    <w:rsid w:val="00E42DEE"/>
    <w:rsid w:val="00F91642"/>
    <w:rsid w:val="00F975B1"/>
    <w:rsid w:val="00FD59A2"/>
    <w:rsid w:val="00FF131E"/>
    <w:rsid w:val="00FF24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BA40D"/>
  <w15:chartTrackingRefBased/>
  <w15:docId w15:val="{F239825A-21F1-4907-932D-FE83EAEE4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17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17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17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17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17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17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7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7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7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7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17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17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17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17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17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7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7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787"/>
    <w:rPr>
      <w:rFonts w:eastAsiaTheme="majorEastAsia" w:cstheme="majorBidi"/>
      <w:color w:val="272727" w:themeColor="text1" w:themeTint="D8"/>
    </w:rPr>
  </w:style>
  <w:style w:type="paragraph" w:styleId="Title">
    <w:name w:val="Title"/>
    <w:basedOn w:val="Normal"/>
    <w:next w:val="Normal"/>
    <w:link w:val="TitleChar"/>
    <w:uiPriority w:val="10"/>
    <w:qFormat/>
    <w:rsid w:val="002417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7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78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7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78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1787"/>
    <w:rPr>
      <w:i/>
      <w:iCs/>
      <w:color w:val="404040" w:themeColor="text1" w:themeTint="BF"/>
    </w:rPr>
  </w:style>
  <w:style w:type="paragraph" w:styleId="ListParagraph">
    <w:name w:val="List Paragraph"/>
    <w:basedOn w:val="Normal"/>
    <w:uiPriority w:val="34"/>
    <w:qFormat/>
    <w:rsid w:val="00241787"/>
    <w:pPr>
      <w:ind w:left="720"/>
      <w:contextualSpacing/>
    </w:pPr>
  </w:style>
  <w:style w:type="character" w:styleId="IntenseEmphasis">
    <w:name w:val="Intense Emphasis"/>
    <w:basedOn w:val="DefaultParagraphFont"/>
    <w:uiPriority w:val="21"/>
    <w:qFormat/>
    <w:rsid w:val="00241787"/>
    <w:rPr>
      <w:i/>
      <w:iCs/>
      <w:color w:val="0F4761" w:themeColor="accent1" w:themeShade="BF"/>
    </w:rPr>
  </w:style>
  <w:style w:type="paragraph" w:styleId="IntenseQuote">
    <w:name w:val="Intense Quote"/>
    <w:basedOn w:val="Normal"/>
    <w:next w:val="Normal"/>
    <w:link w:val="IntenseQuoteChar"/>
    <w:uiPriority w:val="30"/>
    <w:qFormat/>
    <w:rsid w:val="002417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1787"/>
    <w:rPr>
      <w:i/>
      <w:iCs/>
      <w:color w:val="0F4761" w:themeColor="accent1" w:themeShade="BF"/>
    </w:rPr>
  </w:style>
  <w:style w:type="character" w:styleId="IntenseReference">
    <w:name w:val="Intense Reference"/>
    <w:basedOn w:val="DefaultParagraphFont"/>
    <w:uiPriority w:val="32"/>
    <w:qFormat/>
    <w:rsid w:val="00241787"/>
    <w:rPr>
      <w:b/>
      <w:bCs/>
      <w:smallCaps/>
      <w:color w:val="0F4761" w:themeColor="accent1" w:themeShade="BF"/>
      <w:spacing w:val="5"/>
    </w:rPr>
  </w:style>
  <w:style w:type="paragraph" w:styleId="NormalWeb">
    <w:name w:val="Normal (Web)"/>
    <w:basedOn w:val="Normal"/>
    <w:uiPriority w:val="99"/>
    <w:semiHidden/>
    <w:unhideWhenUsed/>
    <w:rsid w:val="00F975B1"/>
    <w:rPr>
      <w:rFonts w:ascii="Times New Roman" w:hAnsi="Times New Roman" w:cs="Times New Roman"/>
    </w:rPr>
  </w:style>
  <w:style w:type="character" w:styleId="Hyperlink">
    <w:name w:val="Hyperlink"/>
    <w:basedOn w:val="DefaultParagraphFont"/>
    <w:uiPriority w:val="99"/>
    <w:unhideWhenUsed/>
    <w:rsid w:val="00307DBD"/>
    <w:rPr>
      <w:color w:val="467886" w:themeColor="hyperlink"/>
      <w:u w:val="single"/>
    </w:rPr>
  </w:style>
  <w:style w:type="character" w:styleId="UnresolvedMention">
    <w:name w:val="Unresolved Mention"/>
    <w:basedOn w:val="DefaultParagraphFont"/>
    <w:uiPriority w:val="99"/>
    <w:semiHidden/>
    <w:unhideWhenUsed/>
    <w:rsid w:val="00307DBD"/>
    <w:rPr>
      <w:color w:val="605E5C"/>
      <w:shd w:val="clear" w:color="auto" w:fill="E1DFDD"/>
    </w:rPr>
  </w:style>
  <w:style w:type="character" w:styleId="FollowedHyperlink">
    <w:name w:val="FollowedHyperlink"/>
    <w:basedOn w:val="DefaultParagraphFont"/>
    <w:uiPriority w:val="99"/>
    <w:semiHidden/>
    <w:unhideWhenUsed/>
    <w:rsid w:val="002C283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14003">
      <w:bodyDiv w:val="1"/>
      <w:marLeft w:val="0"/>
      <w:marRight w:val="0"/>
      <w:marTop w:val="0"/>
      <w:marBottom w:val="0"/>
      <w:divBdr>
        <w:top w:val="none" w:sz="0" w:space="0" w:color="auto"/>
        <w:left w:val="none" w:sz="0" w:space="0" w:color="auto"/>
        <w:bottom w:val="none" w:sz="0" w:space="0" w:color="auto"/>
        <w:right w:val="none" w:sz="0" w:space="0" w:color="auto"/>
      </w:divBdr>
    </w:div>
    <w:div w:id="552933177">
      <w:bodyDiv w:val="1"/>
      <w:marLeft w:val="0"/>
      <w:marRight w:val="0"/>
      <w:marTop w:val="0"/>
      <w:marBottom w:val="0"/>
      <w:divBdr>
        <w:top w:val="none" w:sz="0" w:space="0" w:color="auto"/>
        <w:left w:val="none" w:sz="0" w:space="0" w:color="auto"/>
        <w:bottom w:val="none" w:sz="0" w:space="0" w:color="auto"/>
        <w:right w:val="none" w:sz="0" w:space="0" w:color="auto"/>
      </w:divBdr>
    </w:div>
    <w:div w:id="712849592">
      <w:bodyDiv w:val="1"/>
      <w:marLeft w:val="0"/>
      <w:marRight w:val="0"/>
      <w:marTop w:val="0"/>
      <w:marBottom w:val="0"/>
      <w:divBdr>
        <w:top w:val="none" w:sz="0" w:space="0" w:color="auto"/>
        <w:left w:val="none" w:sz="0" w:space="0" w:color="auto"/>
        <w:bottom w:val="none" w:sz="0" w:space="0" w:color="auto"/>
        <w:right w:val="none" w:sz="0" w:space="0" w:color="auto"/>
      </w:divBdr>
    </w:div>
    <w:div w:id="815030135">
      <w:bodyDiv w:val="1"/>
      <w:marLeft w:val="0"/>
      <w:marRight w:val="0"/>
      <w:marTop w:val="0"/>
      <w:marBottom w:val="0"/>
      <w:divBdr>
        <w:top w:val="none" w:sz="0" w:space="0" w:color="auto"/>
        <w:left w:val="none" w:sz="0" w:space="0" w:color="auto"/>
        <w:bottom w:val="none" w:sz="0" w:space="0" w:color="auto"/>
        <w:right w:val="none" w:sz="0" w:space="0" w:color="auto"/>
      </w:divBdr>
    </w:div>
    <w:div w:id="865479848">
      <w:bodyDiv w:val="1"/>
      <w:marLeft w:val="0"/>
      <w:marRight w:val="0"/>
      <w:marTop w:val="0"/>
      <w:marBottom w:val="0"/>
      <w:divBdr>
        <w:top w:val="none" w:sz="0" w:space="0" w:color="auto"/>
        <w:left w:val="none" w:sz="0" w:space="0" w:color="auto"/>
        <w:bottom w:val="none" w:sz="0" w:space="0" w:color="auto"/>
        <w:right w:val="none" w:sz="0" w:space="0" w:color="auto"/>
      </w:divBdr>
    </w:div>
    <w:div w:id="1020858484">
      <w:bodyDiv w:val="1"/>
      <w:marLeft w:val="0"/>
      <w:marRight w:val="0"/>
      <w:marTop w:val="0"/>
      <w:marBottom w:val="0"/>
      <w:divBdr>
        <w:top w:val="none" w:sz="0" w:space="0" w:color="auto"/>
        <w:left w:val="none" w:sz="0" w:space="0" w:color="auto"/>
        <w:bottom w:val="none" w:sz="0" w:space="0" w:color="auto"/>
        <w:right w:val="none" w:sz="0" w:space="0" w:color="auto"/>
      </w:divBdr>
    </w:div>
    <w:div w:id="1057126654">
      <w:bodyDiv w:val="1"/>
      <w:marLeft w:val="0"/>
      <w:marRight w:val="0"/>
      <w:marTop w:val="0"/>
      <w:marBottom w:val="0"/>
      <w:divBdr>
        <w:top w:val="none" w:sz="0" w:space="0" w:color="auto"/>
        <w:left w:val="none" w:sz="0" w:space="0" w:color="auto"/>
        <w:bottom w:val="none" w:sz="0" w:space="0" w:color="auto"/>
        <w:right w:val="none" w:sz="0" w:space="0" w:color="auto"/>
      </w:divBdr>
    </w:div>
    <w:div w:id="1317957249">
      <w:bodyDiv w:val="1"/>
      <w:marLeft w:val="0"/>
      <w:marRight w:val="0"/>
      <w:marTop w:val="0"/>
      <w:marBottom w:val="0"/>
      <w:divBdr>
        <w:top w:val="none" w:sz="0" w:space="0" w:color="auto"/>
        <w:left w:val="none" w:sz="0" w:space="0" w:color="auto"/>
        <w:bottom w:val="none" w:sz="0" w:space="0" w:color="auto"/>
        <w:right w:val="none" w:sz="0" w:space="0" w:color="auto"/>
      </w:divBdr>
    </w:div>
    <w:div w:id="1465386116">
      <w:bodyDiv w:val="1"/>
      <w:marLeft w:val="0"/>
      <w:marRight w:val="0"/>
      <w:marTop w:val="0"/>
      <w:marBottom w:val="0"/>
      <w:divBdr>
        <w:top w:val="none" w:sz="0" w:space="0" w:color="auto"/>
        <w:left w:val="none" w:sz="0" w:space="0" w:color="auto"/>
        <w:bottom w:val="none" w:sz="0" w:space="0" w:color="auto"/>
        <w:right w:val="none" w:sz="0" w:space="0" w:color="auto"/>
      </w:divBdr>
    </w:div>
    <w:div w:id="191142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urchofengland.org/sites/default/files/2017-11/Ministers%20of%20Religion%20Tax%20Return%20Form%20sa102m.pdf" TargetMode="External"/><Relationship Id="rId13" Type="http://schemas.openxmlformats.org/officeDocument/2006/relationships/hyperlink" Target="https://www.chesterdiocese.org/content/grants-for-clergy" TargetMode="External"/><Relationship Id="rId3" Type="http://schemas.openxmlformats.org/officeDocument/2006/relationships/settings" Target="settings.xml"/><Relationship Id="rId7" Type="http://schemas.openxmlformats.org/officeDocument/2006/relationships/hyperlink" Target="https://www.churchofengland.org/sites/default/files/2017-10/1687943693_parochial-expenses-guide-2017.pdf" TargetMode="External"/><Relationship Id="rId12" Type="http://schemas.openxmlformats.org/officeDocument/2006/relationships/hyperlink" Target="https://www.chesterdiocese.org/content/cmd-grants-and-fundi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hurchofengland.org/resources/clergy-resources" TargetMode="External"/><Relationship Id="rId11" Type="http://schemas.openxmlformats.org/officeDocument/2006/relationships/hyperlink" Target="https://www.stlukesforclergy.org.uk/"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www.clergysupport.org.uk/?gclid=Cj0KCQjw3f6HBhDHARIsAD_i3D-eo2AO01yLIvXO5yD8NUwU4SL1AP3dXR1btfjaS5mifgxK9k1N2C4aAvYoEALw_wcB" TargetMode="External"/><Relationship Id="rId4" Type="http://schemas.openxmlformats.org/officeDocument/2006/relationships/webSettings" Target="webSettings.xml"/><Relationship Id="rId9" Type="http://schemas.openxmlformats.org/officeDocument/2006/relationships/hyperlink" Target="https://churchesmutual.co.uk/" TargetMode="External"/><Relationship Id="rId14" Type="http://schemas.openxmlformats.org/officeDocument/2006/relationships/hyperlink" Target="https://www.churchofengland.org/resources/diocesan-resources/ministry/womens-continuing-ministerial-education-tru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2879</Characters>
  <Application>Microsoft Office Word</Application>
  <DocSecurity>0</DocSecurity>
  <Lines>23</Lines>
  <Paragraphs>6</Paragraphs>
  <ScaleCrop>false</ScaleCrop>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Bridgman</dc:creator>
  <cp:keywords/>
  <dc:description/>
  <cp:lastModifiedBy>Simon Chesters</cp:lastModifiedBy>
  <cp:revision>2</cp:revision>
  <dcterms:created xsi:type="dcterms:W3CDTF">2025-10-13T17:15:00Z</dcterms:created>
  <dcterms:modified xsi:type="dcterms:W3CDTF">2025-10-13T17:15:00Z</dcterms:modified>
</cp:coreProperties>
</file>